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  <w:bookmarkStart w:id="2" w:name="_GoBack"/>
      <w:bookmarkEnd w:id="2"/>
    </w:p>
    <w:p>
      <w:pPr>
        <w:spacing w:line="560" w:lineRule="exact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浙经院〔201</w:t>
      </w:r>
      <w:r>
        <w:rPr>
          <w:rFonts w:asci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〕1</w:t>
      </w:r>
      <w:r>
        <w:rPr>
          <w:rFonts w:ascii="仿宋_GB2312" w:eastAsia="仿宋_GB2312" w:cs="仿宋_GB2312"/>
          <w:color w:val="000000"/>
          <w:sz w:val="32"/>
          <w:szCs w:val="32"/>
        </w:rPr>
        <w:t>56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28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28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widowControl/>
        <w:spacing w:line="4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关于印发《浙江经济职业技术学院关于简化科研仪器设备采购的补充规定》的通知</w:t>
      </w:r>
    </w:p>
    <w:p>
      <w:pPr>
        <w:spacing w:line="560" w:lineRule="exact"/>
        <w:rPr>
          <w:sz w:val="2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院属各部门：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现将《浙江经济职业技术学院关于简化科研仪器设备采购的补充规定》印发给你们。请结合实际，认真研究，贯彻落实。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70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浙江经济职业技术学院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rPr>
          <w:rFonts w:ascii="宋体" w:hAnsi="宋体" w:eastAsia="宋体" w:cs="宋体"/>
          <w:color w:val="000000"/>
          <w:kern w:val="0"/>
          <w:sz w:val="36"/>
          <w:szCs w:val="36"/>
          <w:lang w:bidi="ar"/>
        </w:rPr>
      </w:pPr>
    </w:p>
    <w:p>
      <w:pPr>
        <w:widowControl/>
        <w:rPr>
          <w:rFonts w:ascii="宋体" w:hAnsi="宋体" w:eastAsia="宋体" w:cs="宋体"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浙江经济职业技术学院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关于简化科研仪器设备采购的补充规定</w:t>
      </w:r>
    </w:p>
    <w:p>
      <w:pPr>
        <w:jc w:val="center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第一条 为了规范科研经费管理，提高科研仪器设备的采购效率，推进放管结合、优化服务，根据《中华人民共和国政府采购法》及其实施条例等法律法规，对原学校的采购管理制度进行补充规定如下：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第二条 本规定所指科研仪器设备，是指使用科研经费采购的仪器设备以及与科研仪器设备配套使用、实现科研用途所必需的配件、耗材、软件及服务，不包括行政办公、后勤保障所使用的仪器设备。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第三条 学校科研仪器设备采购遵循公开、透明、可追溯、注重效益及维护学校利益的原则。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第四条 科研项目经费包括纵向科研项目经费和横向科研项目经费。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第五条  </w:t>
      </w:r>
      <w:r>
        <w:rPr>
          <w:rFonts w:ascii="仿宋" w:hAnsi="仿宋" w:eastAsia="仿宋"/>
          <w:sz w:val="30"/>
          <w:szCs w:val="30"/>
        </w:rPr>
        <w:t>对利用横向科研项目</w:t>
      </w:r>
      <w:r>
        <w:rPr>
          <w:rFonts w:hint="eastAsia" w:ascii="仿宋" w:hAnsi="仿宋" w:eastAsia="仿宋"/>
          <w:sz w:val="30"/>
          <w:szCs w:val="30"/>
        </w:rPr>
        <w:t>经费</w:t>
      </w:r>
      <w:r>
        <w:rPr>
          <w:rFonts w:ascii="仿宋" w:hAnsi="仿宋" w:eastAsia="仿宋"/>
          <w:sz w:val="30"/>
          <w:szCs w:val="30"/>
        </w:rPr>
        <w:t>购置耗材</w:t>
      </w:r>
      <w:r>
        <w:rPr>
          <w:rFonts w:hint="eastAsia" w:ascii="仿宋" w:hAnsi="仿宋" w:eastAsia="仿宋"/>
          <w:sz w:val="30"/>
          <w:szCs w:val="30"/>
        </w:rPr>
        <w:t>及仪器设备，经项目组负责人审核，科研处审批后，采购优先通过“政府采购云平台”（简称“政采云”）实施网上超市、行业馆、主题馆、网上服务市场、在线询价、反向竞价等电子卖场进行采购。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第六条 纵向科研项目采购耗材或仪器设备时，应优先通过政采云平台实施采购。采购仪器设备前，应当先落实政府采购预算，报批政府采购计划后，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关联采购计划实施采购。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第七条 对于政采云平台未上架的，单价5万元以下仪器设备，由科研团队直接进行线下采购。采购单价5万元以上仪器设备，项目组应通过 “货比三家”原则择优购买。对于独家代理或生产的仪器设备，由项目组成员写清唯一性理由，经科研处审核后，采用单一来源直接进行采购。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第八条 在涉及到仪器设备调整时，横向科研经费由项目负责人提出申请，科研处负责审核，并由项目委托单位确认同意后按规定实施采购。纵向科研经费预算调整需经计财处审核。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第九条 纵向科研项目采购涉及到个人使用的科研设备（如电脑等），按照学校配置标准执行。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第十条 科研项目负责人应当对所采购内容、事项及程序的规范性、真实性负责。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第十一条  科研项目经费采购的设备，达到固定资产标准的，由项目组成员自行组织验收，验收合格后凭验收单交资产设备管理处进行登记入库，并纳入学校固定资产管理。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第十二条  上级另有规定的，按从其规定执行。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bookmarkStart w:id="0" w:name="抄送单位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                         </w:t>
      </w:r>
    </w:p>
    <w:p>
      <w:pPr>
        <w:spacing w:line="560" w:lineRule="exact"/>
        <w:ind w:left="210" w:leftChars="100" w:right="210" w:rightChars="100"/>
        <w:rPr>
          <w:rFonts w:hint="eastAsia"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911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1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pt;width:442.45pt;z-index:251658240;mso-width-relative:page;mso-height-relative:page;" filled="f" stroked="t" coordsize="21600,21600" o:gfxdata="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WotVtMAAAAEAQAADwAAAAAAAAABACAA&#10;AAAiAAAAZHJzL2Rvd25yZXYueG1sUEsBAhQAFAAAAAgAh07iQOgZmHPZAQAAlg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浙江经济职业技术学院办公室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bookmarkStart w:id="1" w:name="日期"/>
      <w:r>
        <w:rPr>
          <w:rFonts w:hint="eastAsia" w:ascii="仿宋_GB2312" w:eastAsia="仿宋_GB2312"/>
          <w:sz w:val="28"/>
          <w:szCs w:val="28"/>
        </w:rPr>
        <w:t xml:space="preserve">         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</w:t>
      </w:r>
      <w:bookmarkEnd w:id="1"/>
      <w:r>
        <w:rPr>
          <w:rFonts w:hint="eastAsia" w:ascii="仿宋" w:hAnsi="仿宋" w:eastAsia="仿宋"/>
          <w:sz w:val="28"/>
          <w:szCs w:val="28"/>
        </w:rPr>
        <w:t>印发</w:t>
      </w:r>
    </w:p>
    <w:p>
      <w:pPr>
        <w:rPr>
          <w:rFonts w:hint="eastAsia" w:ascii="宋体" w:cs="宋体"/>
          <w:b/>
          <w:bCs/>
          <w:snapToGrid w:val="0"/>
          <w:color w:val="FF0000"/>
          <w:spacing w:val="20"/>
          <w:kern w:val="0"/>
          <w:sz w:val="68"/>
          <w:szCs w:val="68"/>
          <w:fitText w:val="8633" w:id="0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1911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1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05pt;height:0pt;width:442.45pt;z-index:251659264;mso-width-relative:page;mso-height-relative:page;" filled="f" stroked="t" coordsize="21600,21600" o:gfxdata="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+wz1LTAAAABgEAAA8AAAAAAAAAAQAg&#10;AAAAIgAAAGRycy9kb3ducmV2LnhtbFBLAQIUABQAAAAIAIdO4kDbpDTE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4592"/>
    <w:rsid w:val="190D4592"/>
    <w:rsid w:val="33042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2019-11-18T03:03:00Z</dcterms:created>
  <dc:creator>Dell</dc:creator>
  <cp:lastModifiedBy>Dell</cp:lastModifiedBy>
  <cp:lastPrinted>2019-11-18T03:05:00Z</cp:lastPrinted>
  <dcterms:modified xsi:type="dcterms:W3CDTF">2019-11-18T06:22:26Z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